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63" w:rsidRDefault="009F5663" w:rsidP="005E11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Avviso ai </w:t>
      </w:r>
      <w:r w:rsidR="004E473A">
        <w:rPr>
          <w:rFonts w:ascii="Arial" w:hAnsi="Arial" w:cs="Arial"/>
          <w:b/>
        </w:rPr>
        <w:t>Signori</w:t>
      </w:r>
      <w:r>
        <w:rPr>
          <w:rFonts w:ascii="Arial" w:hAnsi="Arial" w:cs="Arial"/>
          <w:b/>
        </w:rPr>
        <w:t xml:space="preserve"> Condòmini</w:t>
      </w:r>
    </w:p>
    <w:p w:rsidR="009F5663" w:rsidRDefault="009F5663" w:rsidP="005E1166">
      <w:pPr>
        <w:spacing w:after="0"/>
        <w:jc w:val="right"/>
        <w:rPr>
          <w:rFonts w:ascii="Arial" w:hAnsi="Arial" w:cs="Arial"/>
          <w:b/>
        </w:rPr>
      </w:pPr>
    </w:p>
    <w:p w:rsidR="009F5663" w:rsidRDefault="009F5663" w:rsidP="005E1166">
      <w:pPr>
        <w:spacing w:after="0"/>
        <w:jc w:val="right"/>
      </w:pPr>
    </w:p>
    <w:p w:rsidR="009F5663" w:rsidRDefault="009F5663">
      <w:pPr>
        <w:spacing w:after="497"/>
        <w:ind w:right="2"/>
        <w:jc w:val="center"/>
      </w:pPr>
      <w:r>
        <w:rPr>
          <w:rFonts w:ascii="Arial" w:hAnsi="Arial" w:cs="Arial"/>
          <w:u w:val="single" w:color="000000"/>
        </w:rPr>
        <w:t>CONVOCAZIONE D’ASSEMBLEA ai sensi dell’art. 66 disp. Att</w:t>
      </w:r>
      <w:bookmarkStart w:id="0" w:name="_GoBack"/>
      <w:bookmarkEnd w:id="0"/>
      <w:r>
        <w:rPr>
          <w:rFonts w:ascii="Arial" w:hAnsi="Arial" w:cs="Arial"/>
          <w:u w:val="single" w:color="000000"/>
        </w:rPr>
        <w:t>. C.c.</w:t>
      </w:r>
    </w:p>
    <w:p w:rsidR="009F5663" w:rsidRPr="0007427D" w:rsidRDefault="009F5663" w:rsidP="004B62B3">
      <w:pPr>
        <w:spacing w:after="0" w:line="249" w:lineRule="auto"/>
        <w:ind w:left="-5" w:hanging="10"/>
        <w:jc w:val="both"/>
      </w:pPr>
      <w:r>
        <w:rPr>
          <w:rFonts w:ascii="Arial" w:hAnsi="Arial" w:cs="Arial"/>
        </w:rPr>
        <w:t xml:space="preserve">S’invita </w:t>
      </w:r>
      <w:smartTag w:uri="urn:schemas-microsoft-com:office:smarttags" w:element="PersonName">
        <w:smartTagPr>
          <w:attr w:name="ProductID" w:val="la S. V."/>
        </w:smartTagPr>
        <w:r>
          <w:rPr>
            <w:rFonts w:ascii="Arial" w:hAnsi="Arial" w:cs="Arial"/>
          </w:rPr>
          <w:t>la S. V.</w:t>
        </w:r>
      </w:smartTag>
      <w:r>
        <w:rPr>
          <w:rFonts w:ascii="Arial" w:hAnsi="Arial" w:cs="Arial"/>
        </w:rPr>
        <w:t xml:space="preserve"> all’Assemblea straordinaria che si terrà presso </w:t>
      </w:r>
      <w:proofErr w:type="spellStart"/>
      <w:r w:rsidR="0007427D"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 sito in Via</w:t>
      </w:r>
      <w:r w:rsidR="00E12809">
        <w:rPr>
          <w:rFonts w:ascii="Arial" w:hAnsi="Arial" w:cs="Arial"/>
        </w:rPr>
        <w:t xml:space="preserve"> </w:t>
      </w:r>
      <w:r w:rsidR="0007427D">
        <w:rPr>
          <w:rFonts w:ascii="Arial" w:hAnsi="Arial" w:cs="Arial"/>
        </w:rPr>
        <w:t>…………………….</w:t>
      </w:r>
      <w:r w:rsidR="00E1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giorno </w:t>
      </w:r>
      <w:r w:rsidR="003E2F7C">
        <w:rPr>
          <w:rFonts w:ascii="Arial" w:hAnsi="Arial" w:cs="Arial"/>
        </w:rPr>
        <w:t>……</w:t>
      </w:r>
      <w:r w:rsidR="005D7595">
        <w:rPr>
          <w:rFonts w:ascii="Arial" w:hAnsi="Arial" w:cs="Arial"/>
        </w:rPr>
        <w:t>……</w:t>
      </w:r>
      <w:r w:rsidR="003E2F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alle ore </w:t>
      </w:r>
      <w:r w:rsidR="003E2F7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in prima convocazione e, nel caso non si raggiunga il numero legale, in seconda convocazione il giorno </w:t>
      </w:r>
      <w:r w:rsidR="003E2F7C">
        <w:rPr>
          <w:rFonts w:ascii="Arial" w:hAnsi="Arial" w:cs="Arial"/>
          <w:b/>
        </w:rPr>
        <w:t>………..</w:t>
      </w:r>
      <w:r>
        <w:rPr>
          <w:rFonts w:ascii="Arial" w:hAnsi="Arial" w:cs="Arial"/>
        </w:rPr>
        <w:t xml:space="preserve"> sempre nello stesso luogo </w:t>
      </w:r>
      <w:r w:rsidRPr="0007427D">
        <w:rPr>
          <w:rFonts w:ascii="Arial" w:hAnsi="Arial" w:cs="Arial"/>
        </w:rPr>
        <w:t xml:space="preserve">alle ore </w:t>
      </w:r>
      <w:r w:rsidR="003E2F7C" w:rsidRPr="0007427D">
        <w:rPr>
          <w:rFonts w:ascii="Arial" w:hAnsi="Arial" w:cs="Arial"/>
        </w:rPr>
        <w:t>………….</w:t>
      </w:r>
      <w:r w:rsidRPr="0007427D">
        <w:rPr>
          <w:rFonts w:ascii="Arial" w:hAnsi="Arial" w:cs="Arial"/>
        </w:rPr>
        <w:t xml:space="preserve"> per deliberare sul seguente ordine del giorno:</w:t>
      </w:r>
    </w:p>
    <w:p w:rsidR="00B87F91" w:rsidRDefault="00B87F91" w:rsidP="004B62B3">
      <w:pPr>
        <w:spacing w:after="526"/>
        <w:jc w:val="center"/>
        <w:rPr>
          <w:rFonts w:ascii="Arial" w:hAnsi="Arial" w:cs="Arial"/>
          <w:b/>
        </w:rPr>
      </w:pPr>
    </w:p>
    <w:p w:rsidR="009F5663" w:rsidRDefault="009F5663" w:rsidP="004B62B3">
      <w:pPr>
        <w:spacing w:after="526"/>
        <w:jc w:val="center"/>
      </w:pPr>
      <w:r>
        <w:rPr>
          <w:rFonts w:ascii="Arial" w:hAnsi="Arial" w:cs="Arial"/>
          <w:b/>
        </w:rPr>
        <w:t>ORDINE DEL GIORNO</w:t>
      </w:r>
    </w:p>
    <w:p w:rsidR="00CE5BB6" w:rsidRPr="00CE5BB6" w:rsidRDefault="00CE5BB6">
      <w:pPr>
        <w:numPr>
          <w:ilvl w:val="0"/>
          <w:numId w:val="1"/>
        </w:numPr>
        <w:spacing w:after="130" w:line="249" w:lineRule="auto"/>
        <w:ind w:hanging="284"/>
      </w:pPr>
      <w:r>
        <w:rPr>
          <w:rFonts w:ascii="Arial" w:hAnsi="Arial" w:cs="Arial"/>
        </w:rPr>
        <w:t>Dimissioni</w:t>
      </w:r>
      <w:r w:rsidR="005D7595">
        <w:rPr>
          <w:rFonts w:ascii="Arial" w:hAnsi="Arial" w:cs="Arial"/>
        </w:rPr>
        <w:t xml:space="preserve"> o Revoca </w:t>
      </w:r>
      <w:r>
        <w:rPr>
          <w:rFonts w:ascii="Arial" w:hAnsi="Arial" w:cs="Arial"/>
        </w:rPr>
        <w:t>dell’Amministratore</w:t>
      </w:r>
      <w:r w:rsidR="005D7595">
        <w:rPr>
          <w:rFonts w:ascii="Arial" w:hAnsi="Arial" w:cs="Arial"/>
        </w:rPr>
        <w:t>;</w:t>
      </w:r>
    </w:p>
    <w:p w:rsidR="009F5663" w:rsidRDefault="009F5663">
      <w:pPr>
        <w:numPr>
          <w:ilvl w:val="0"/>
          <w:numId w:val="1"/>
        </w:numPr>
        <w:spacing w:after="130" w:line="249" w:lineRule="auto"/>
        <w:ind w:hanging="284"/>
      </w:pPr>
      <w:r>
        <w:rPr>
          <w:rFonts w:ascii="Arial" w:hAnsi="Arial" w:cs="Arial"/>
        </w:rPr>
        <w:t>Nomina nuovo Amministratore e relativo Compenso;</w:t>
      </w:r>
    </w:p>
    <w:p w:rsidR="009F5663" w:rsidRDefault="009F5663">
      <w:pPr>
        <w:numPr>
          <w:ilvl w:val="0"/>
          <w:numId w:val="1"/>
        </w:numPr>
        <w:spacing w:after="494" w:line="249" w:lineRule="auto"/>
        <w:ind w:hanging="284"/>
      </w:pPr>
      <w:r>
        <w:rPr>
          <w:rFonts w:ascii="Arial" w:hAnsi="Arial" w:cs="Arial"/>
        </w:rPr>
        <w:t>Varie ed eventuali.</w:t>
      </w:r>
    </w:p>
    <w:p w:rsidR="009F5663" w:rsidRDefault="009F5663" w:rsidP="005E1166">
      <w:pPr>
        <w:spacing w:after="0" w:line="240" w:lineRule="auto"/>
        <w:ind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>Questa Assemblea è stata convocata da alcuni condòmini ai sensi dell’art. 66, data l’importanza degli argomenti da trattare, si raccomanda di presenziare in Assemblea personalmente o con delega.</w:t>
      </w:r>
    </w:p>
    <w:p w:rsidR="009F5663" w:rsidRPr="001F3449" w:rsidRDefault="009F5663" w:rsidP="005E1166">
      <w:pPr>
        <w:spacing w:after="0" w:line="240" w:lineRule="auto"/>
        <w:ind w:right="4"/>
        <w:jc w:val="both"/>
        <w:rPr>
          <w:rFonts w:ascii="Arial" w:hAnsi="Arial" w:cs="Arial"/>
        </w:rPr>
      </w:pPr>
    </w:p>
    <w:p w:rsidR="009F5663" w:rsidRDefault="009F5663" w:rsidP="005E1166">
      <w:pPr>
        <w:spacing w:after="0" w:line="265" w:lineRule="auto"/>
        <w:ind w:left="-5" w:hanging="10"/>
        <w:rPr>
          <w:rFonts w:ascii="Arial" w:hAnsi="Arial" w:cs="Arial"/>
          <w:b/>
        </w:rPr>
      </w:pPr>
      <w:r w:rsidRPr="001F3449">
        <w:rPr>
          <w:rFonts w:ascii="Arial" w:hAnsi="Arial" w:cs="Arial"/>
          <w:b/>
        </w:rPr>
        <w:t>I condomini promotori:</w:t>
      </w:r>
    </w:p>
    <w:p w:rsidR="0007427D" w:rsidRDefault="0007427D" w:rsidP="005E1166">
      <w:pPr>
        <w:spacing w:after="0" w:line="265" w:lineRule="auto"/>
        <w:ind w:left="-5" w:hanging="10"/>
        <w:rPr>
          <w:rFonts w:ascii="Arial" w:hAnsi="Arial" w:cs="Arial"/>
          <w:b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6"/>
        <w:gridCol w:w="1134"/>
        <w:gridCol w:w="3260"/>
        <w:gridCol w:w="3685"/>
      </w:tblGrid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</w:tcPr>
          <w:p w:rsidR="0007427D" w:rsidRDefault="0007427D" w:rsidP="0007427D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Millesimi</w:t>
            </w:r>
          </w:p>
        </w:tc>
        <w:tc>
          <w:tcPr>
            <w:tcW w:w="1134" w:type="dxa"/>
            <w:shd w:val="clear" w:color="auto" w:fill="auto"/>
          </w:tcPr>
          <w:p w:rsidR="0007427D" w:rsidRDefault="0007427D" w:rsidP="000742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n. </w:t>
            </w:r>
            <w:proofErr w:type="spellStart"/>
            <w:r>
              <w:rPr>
                <w:rFonts w:ascii="Arial" w:hAnsi="Arial" w:cs="Arial"/>
                <w:b/>
              </w:rPr>
              <w:t>Appart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60" w:type="dxa"/>
          </w:tcPr>
          <w:p w:rsidR="0007427D" w:rsidRDefault="0007427D" w:rsidP="0007427D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Cognome</w:t>
            </w:r>
          </w:p>
        </w:tc>
        <w:tc>
          <w:tcPr>
            <w:tcW w:w="3685" w:type="dxa"/>
          </w:tcPr>
          <w:p w:rsidR="0007427D" w:rsidRDefault="0007427D" w:rsidP="000742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</w:tbl>
    <w:p w:rsidR="0007427D" w:rsidRDefault="0007427D" w:rsidP="005E1166">
      <w:pPr>
        <w:spacing w:after="0" w:line="265" w:lineRule="auto"/>
        <w:ind w:left="-5" w:hanging="10"/>
        <w:rPr>
          <w:rFonts w:ascii="Arial" w:hAnsi="Arial" w:cs="Arial"/>
          <w:b/>
        </w:rPr>
      </w:pPr>
    </w:p>
    <w:p w:rsidR="0007427D" w:rsidRDefault="0007427D" w:rsidP="005E1166">
      <w:pPr>
        <w:spacing w:after="0" w:line="265" w:lineRule="auto"/>
        <w:ind w:left="-5" w:hanging="10"/>
        <w:rPr>
          <w:rFonts w:ascii="Arial" w:hAnsi="Arial" w:cs="Arial"/>
          <w:b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6"/>
        <w:gridCol w:w="1134"/>
        <w:gridCol w:w="3260"/>
        <w:gridCol w:w="3685"/>
      </w:tblGrid>
      <w:tr w:rsidR="0007427D" w:rsidTr="0034558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27D" w:rsidTr="000742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line="265" w:lineRule="auto"/>
              <w:ind w:left="-5" w:hanging="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455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7427D" w:rsidRDefault="0007427D" w:rsidP="005E1166">
      <w:pPr>
        <w:spacing w:after="0" w:line="265" w:lineRule="auto"/>
        <w:ind w:left="-5" w:hanging="10"/>
        <w:rPr>
          <w:rFonts w:ascii="Arial" w:hAnsi="Arial" w:cs="Arial"/>
          <w:b/>
        </w:rPr>
      </w:pPr>
    </w:p>
    <w:p w:rsidR="009F5663" w:rsidRDefault="0007427D" w:rsidP="005E1166">
      <w:pPr>
        <w:spacing w:after="130" w:line="249" w:lineRule="auto"/>
        <w:ind w:left="4951" w:firstLine="713"/>
      </w:pPr>
      <w:r>
        <w:rPr>
          <w:rFonts w:ascii="Arial" w:hAnsi="Arial" w:cs="Arial"/>
        </w:rPr>
        <w:t xml:space="preserve"> </w:t>
      </w:r>
      <w:r w:rsidR="009F5663">
        <w:rPr>
          <w:rFonts w:ascii="Arial" w:hAnsi="Arial" w:cs="Arial"/>
        </w:rPr>
        <w:t>(Roma) lì _______________</w:t>
      </w:r>
    </w:p>
    <w:sectPr w:rsidR="009F5663" w:rsidSect="005D60E0">
      <w:pgSz w:w="11900" w:h="16840"/>
      <w:pgMar w:top="1440" w:right="1129" w:bottom="1440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BA9"/>
    <w:multiLevelType w:val="hybridMultilevel"/>
    <w:tmpl w:val="B898487A"/>
    <w:lvl w:ilvl="0" w:tplc="DEE8E70C">
      <w:start w:val="1"/>
      <w:numFmt w:val="decimal"/>
      <w:lvlText w:val="%1."/>
      <w:lvlJc w:val="left"/>
      <w:pPr>
        <w:ind w:left="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DA9874">
      <w:start w:val="1"/>
      <w:numFmt w:val="lowerLetter"/>
      <w:lvlText w:val="%2"/>
      <w:lvlJc w:val="left"/>
      <w:pPr>
        <w:ind w:left="16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01AC0">
      <w:start w:val="1"/>
      <w:numFmt w:val="lowerRoman"/>
      <w:lvlText w:val="%3"/>
      <w:lvlJc w:val="left"/>
      <w:pPr>
        <w:ind w:left="24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FB62D64">
      <w:start w:val="1"/>
      <w:numFmt w:val="decimal"/>
      <w:lvlText w:val="%4"/>
      <w:lvlJc w:val="left"/>
      <w:pPr>
        <w:ind w:left="31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BE244A6">
      <w:start w:val="1"/>
      <w:numFmt w:val="lowerLetter"/>
      <w:lvlText w:val="%5"/>
      <w:lvlJc w:val="left"/>
      <w:pPr>
        <w:ind w:left="38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36DB4C">
      <w:start w:val="1"/>
      <w:numFmt w:val="lowerRoman"/>
      <w:lvlText w:val="%6"/>
      <w:lvlJc w:val="left"/>
      <w:pPr>
        <w:ind w:left="45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0301F3E">
      <w:start w:val="1"/>
      <w:numFmt w:val="decimal"/>
      <w:lvlText w:val="%7"/>
      <w:lvlJc w:val="left"/>
      <w:pPr>
        <w:ind w:left="52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19474AA">
      <w:start w:val="1"/>
      <w:numFmt w:val="lowerLetter"/>
      <w:lvlText w:val="%8"/>
      <w:lvlJc w:val="left"/>
      <w:pPr>
        <w:ind w:left="60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E3E28B4">
      <w:start w:val="1"/>
      <w:numFmt w:val="lowerRoman"/>
      <w:lvlText w:val="%9"/>
      <w:lvlJc w:val="left"/>
      <w:pPr>
        <w:ind w:left="67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727D6371"/>
    <w:multiLevelType w:val="hybridMultilevel"/>
    <w:tmpl w:val="548A8C82"/>
    <w:lvl w:ilvl="0" w:tplc="DC82F6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F2AAB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EA2A14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343134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AA2B0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C3CA09A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ADAEE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0D0B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00B4D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49"/>
    <w:rsid w:val="0007427D"/>
    <w:rsid w:val="00097CE1"/>
    <w:rsid w:val="001F3449"/>
    <w:rsid w:val="003E2F7C"/>
    <w:rsid w:val="00496B49"/>
    <w:rsid w:val="004B62B3"/>
    <w:rsid w:val="004E473A"/>
    <w:rsid w:val="005D60E0"/>
    <w:rsid w:val="005D7595"/>
    <w:rsid w:val="005E1166"/>
    <w:rsid w:val="006C69B4"/>
    <w:rsid w:val="009F5663"/>
    <w:rsid w:val="00B87F91"/>
    <w:rsid w:val="00BD0026"/>
    <w:rsid w:val="00CE5BB6"/>
    <w:rsid w:val="00E12809"/>
    <w:rsid w:val="00E3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0E0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E1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borrelli</dc:creator>
  <cp:keywords/>
  <dc:description/>
  <cp:lastModifiedBy>Alessandro Borrelli</cp:lastModifiedBy>
  <cp:revision>17</cp:revision>
  <dcterms:created xsi:type="dcterms:W3CDTF">2014-12-23T09:19:00Z</dcterms:created>
  <dcterms:modified xsi:type="dcterms:W3CDTF">2020-01-07T10:24:00Z</dcterms:modified>
</cp:coreProperties>
</file>